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C1E" w:rsidRDefault="00C21C1E"/>
    <w:p w:rsidR="00AD2BE9" w:rsidRPr="00AD2BE9" w:rsidRDefault="00AD2BE9" w:rsidP="00AD2BE9">
      <w:pPr>
        <w:shd w:val="clear" w:color="auto" w:fill="FFFFFF"/>
        <w:spacing w:before="100" w:beforeAutospacing="1" w:after="107" w:line="252" w:lineRule="atLeast"/>
        <w:ind w:left="0" w:firstLine="0"/>
        <w:outlineLvl w:val="0"/>
        <w:rPr>
          <w:rFonts w:ascii="Segoe UI" w:eastAsia="Times New Roman" w:hAnsi="Segoe UI" w:cs="Segoe UI"/>
          <w:b/>
          <w:bCs/>
          <w:color w:val="312327"/>
          <w:kern w:val="36"/>
          <w:sz w:val="44"/>
          <w:szCs w:val="34"/>
          <w:lang w:eastAsia="fr-FR"/>
        </w:rPr>
      </w:pPr>
      <w:r w:rsidRPr="00AD2BE9">
        <w:rPr>
          <w:rFonts w:ascii="Segoe UI" w:eastAsia="Times New Roman" w:hAnsi="Segoe UI" w:cs="Segoe UI"/>
          <w:b/>
          <w:bCs/>
          <w:color w:val="312327"/>
          <w:kern w:val="36"/>
          <w:sz w:val="44"/>
          <w:szCs w:val="34"/>
          <w:lang w:eastAsia="fr-FR"/>
        </w:rPr>
        <w:t>La vente de foin peut-elle être considérée comme un bail rural ?</w:t>
      </w:r>
    </w:p>
    <w:p w:rsidR="00AD2BE9" w:rsidRPr="00AD2BE9" w:rsidRDefault="00AD2BE9" w:rsidP="00AD2BE9">
      <w:pPr>
        <w:shd w:val="clear" w:color="auto" w:fill="FFFFFF"/>
        <w:spacing w:before="100" w:beforeAutospacing="1" w:after="107" w:line="252" w:lineRule="atLeast"/>
        <w:ind w:left="0" w:firstLine="0"/>
        <w:outlineLvl w:val="0"/>
        <w:rPr>
          <w:rFonts w:ascii="Segoe UI" w:eastAsia="Times New Roman" w:hAnsi="Segoe UI" w:cs="Segoe UI"/>
          <w:b/>
          <w:bCs/>
          <w:color w:val="312327"/>
          <w:kern w:val="36"/>
          <w:sz w:val="34"/>
          <w:szCs w:val="34"/>
          <w:lang w:eastAsia="fr-FR"/>
        </w:rPr>
      </w:pP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6"/>
          <w:szCs w:val="19"/>
          <w:lang w:eastAsia="fr-FR"/>
        </w:rPr>
        <w:t>I</w:t>
      </w:r>
      <w:r w:rsidRPr="00AD2BE9">
        <w:rPr>
          <w:rFonts w:eastAsia="Times New Roman" w:cstheme="minorHAnsi"/>
          <w:b/>
          <w:color w:val="312327"/>
          <w:sz w:val="32"/>
          <w:szCs w:val="19"/>
          <w:lang w:eastAsia="fr-FR"/>
        </w:rPr>
        <w:t xml:space="preserve">l y a effectivement un risque de requalification de la vente de foin en bail rural lorsque le contrat d’herbe se renouvelle d’année en année et surtout avec la même personne. </w:t>
      </w: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2"/>
          <w:szCs w:val="19"/>
          <w:lang w:eastAsia="fr-FR"/>
        </w:rPr>
        <w:t>Car, selon la loi, «</w:t>
      </w:r>
      <w:r w:rsidRPr="00AD2BE9">
        <w:rPr>
          <w:rFonts w:eastAsia="Times New Roman" w:cstheme="minorHAnsi"/>
          <w:b/>
          <w:i/>
          <w:color w:val="312327"/>
          <w:sz w:val="32"/>
          <w:szCs w:val="19"/>
          <w:lang w:eastAsia="fr-FR"/>
        </w:rPr>
        <w:t> toute cession exclusive des fruits de l’exploitation, lorsqu’il appartient à l’acquéreur de les recueillir, est réputée être un bail rural</w:t>
      </w:r>
      <w:r w:rsidRPr="00AD2BE9">
        <w:rPr>
          <w:rFonts w:eastAsia="Times New Roman" w:cstheme="minorHAnsi"/>
          <w:b/>
          <w:color w:val="312327"/>
          <w:sz w:val="32"/>
          <w:szCs w:val="19"/>
          <w:lang w:eastAsia="fr-FR"/>
        </w:rPr>
        <w:t xml:space="preserve"> ». </w:t>
      </w: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2"/>
          <w:szCs w:val="19"/>
          <w:lang w:eastAsia="fr-FR"/>
        </w:rPr>
        <w:t>Il s’agit d’une présomption de bail rural.</w:t>
      </w: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2"/>
          <w:szCs w:val="19"/>
          <w:lang w:eastAsia="fr-FR"/>
        </w:rPr>
        <w:t xml:space="preserve">Toutefois, la présomption ne peut être opposée au propriétaire que si la récolte cédée n’est pas détachée du sol et doit être levée par l’acquéreur, et si la cession des fruits de l’exploitation a un caractère exclusif. </w:t>
      </w: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2"/>
          <w:szCs w:val="19"/>
          <w:lang w:eastAsia="fr-FR"/>
        </w:rPr>
        <w:t>Pour renverser cette présomption, le propriétaire doit démontrer que le contrat n’a pas été conclu en vue d’une utilisation continue ou répétée du fonds, ni dans l’intention de faire échec au statut du fermage.</w:t>
      </w: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2"/>
          <w:szCs w:val="19"/>
          <w:lang w:eastAsia="fr-FR"/>
        </w:rPr>
        <w:t>La convention n’est susceptible d’échapper au statut du fermage que si des raisons légitimes (circonstances économiques, accident) justifient la cession temporaire des fruits de l’exploitation. Si le propriétaire ne peut pas apporter cette preuve, le contrat sera soumis au statut du fermage.</w:t>
      </w:r>
    </w:p>
    <w:p w:rsid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sidRPr="00AD2BE9">
        <w:rPr>
          <w:rFonts w:eastAsia="Times New Roman" w:cstheme="minorHAnsi"/>
          <w:b/>
          <w:color w:val="312327"/>
          <w:sz w:val="32"/>
          <w:szCs w:val="19"/>
          <w:lang w:eastAsia="fr-FR"/>
        </w:rPr>
        <w:t>Il a été jugé par la Cour de cassation que les ventes d’herbes, même purement saisonnières, qui sont reconduites au cours des périodes successives au profit d’un même acquéreur en</w:t>
      </w:r>
      <w:r>
        <w:rPr>
          <w:rFonts w:eastAsia="Times New Roman" w:cstheme="minorHAnsi"/>
          <w:b/>
          <w:color w:val="312327"/>
          <w:sz w:val="32"/>
          <w:szCs w:val="19"/>
          <w:lang w:eastAsia="fr-FR"/>
        </w:rPr>
        <w:t>trent dans le statut du fermage.</w:t>
      </w:r>
    </w:p>
    <w:p w:rsid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p>
    <w:p w:rsidR="00AD2BE9" w:rsidRPr="00AD2BE9" w:rsidRDefault="00AD2BE9" w:rsidP="00AD2BE9">
      <w:pPr>
        <w:shd w:val="clear" w:color="auto" w:fill="FFFFFF"/>
        <w:spacing w:before="54" w:after="215" w:line="360" w:lineRule="atLeast"/>
        <w:ind w:left="0" w:firstLine="0"/>
        <w:jc w:val="both"/>
        <w:rPr>
          <w:rFonts w:eastAsia="Times New Roman" w:cstheme="minorHAnsi"/>
          <w:b/>
          <w:color w:val="312327"/>
          <w:sz w:val="32"/>
          <w:szCs w:val="19"/>
          <w:lang w:eastAsia="fr-FR"/>
        </w:rPr>
      </w:pPr>
      <w:r>
        <w:rPr>
          <w:rFonts w:eastAsia="Times New Roman" w:cstheme="minorHAnsi"/>
          <w:b/>
          <w:color w:val="312327"/>
          <w:sz w:val="32"/>
          <w:szCs w:val="19"/>
          <w:lang w:eastAsia="fr-FR"/>
        </w:rPr>
        <w:t>La France Agricole                                         Mise à jour : Octobre 2026</w:t>
      </w:r>
    </w:p>
    <w:p w:rsidR="00AD2BE9" w:rsidRPr="00AD2BE9" w:rsidRDefault="00AD2BE9" w:rsidP="00AD2BE9">
      <w:pPr>
        <w:jc w:val="both"/>
        <w:rPr>
          <w:rFonts w:cstheme="minorHAnsi"/>
          <w:b/>
          <w:sz w:val="44"/>
        </w:rPr>
      </w:pPr>
    </w:p>
    <w:sectPr w:rsidR="00AD2BE9" w:rsidRPr="00AD2BE9" w:rsidSect="00AD2BE9">
      <w:pgSz w:w="11906" w:h="16838"/>
      <w:pgMar w:top="426"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24154D"/>
    <w:multiLevelType w:val="multilevel"/>
    <w:tmpl w:val="9C888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D2BE9"/>
    <w:rsid w:val="002622B7"/>
    <w:rsid w:val="00A451A9"/>
    <w:rsid w:val="00AD2BE9"/>
    <w:rsid w:val="00C21C1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C1E"/>
  </w:style>
  <w:style w:type="paragraph" w:styleId="Titre1">
    <w:name w:val="heading 1"/>
    <w:basedOn w:val="Normal"/>
    <w:link w:val="Titre1Car"/>
    <w:uiPriority w:val="9"/>
    <w:qFormat/>
    <w:rsid w:val="00AD2BE9"/>
    <w:pPr>
      <w:spacing w:before="100" w:beforeAutospacing="1" w:after="100" w:afterAutospacing="1"/>
      <w:ind w:left="0" w:firstLine="0"/>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2BE9"/>
    <w:rPr>
      <w:rFonts w:ascii="Times New Roman" w:eastAsia="Times New Roman" w:hAnsi="Times New Roman" w:cs="Times New Roman"/>
      <w:b/>
      <w:bCs/>
      <w:kern w:val="36"/>
      <w:sz w:val="48"/>
      <w:szCs w:val="48"/>
      <w:lang w:eastAsia="fr-FR"/>
    </w:rPr>
  </w:style>
  <w:style w:type="paragraph" w:customStyle="1" w:styleId="d-block">
    <w:name w:val="d-block"/>
    <w:basedOn w:val="Normal"/>
    <w:rsid w:val="00AD2BE9"/>
    <w:pPr>
      <w:spacing w:before="100" w:beforeAutospacing="1" w:after="100" w:afterAutospacing="1"/>
      <w:ind w:left="0" w:firstLine="0"/>
    </w:pPr>
    <w:rPr>
      <w:rFonts w:ascii="Times New Roman" w:eastAsia="Times New Roman" w:hAnsi="Times New Roman" w:cs="Times New Roman"/>
      <w:sz w:val="24"/>
      <w:szCs w:val="24"/>
      <w:lang w:eastAsia="fr-FR"/>
    </w:rPr>
  </w:style>
  <w:style w:type="character" w:customStyle="1" w:styleId="color-abo">
    <w:name w:val="color-abo"/>
    <w:basedOn w:val="Policepardfaut"/>
    <w:rsid w:val="00AD2BE9"/>
  </w:style>
  <w:style w:type="paragraph" w:styleId="NormalWeb">
    <w:name w:val="Normal (Web)"/>
    <w:basedOn w:val="Normal"/>
    <w:uiPriority w:val="99"/>
    <w:semiHidden/>
    <w:unhideWhenUsed/>
    <w:rsid w:val="00AD2BE9"/>
    <w:pPr>
      <w:spacing w:before="100" w:beforeAutospacing="1" w:after="100" w:afterAutospacing="1"/>
      <w:ind w:left="0" w:firstLine="0"/>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401374201">
      <w:bodyDiv w:val="1"/>
      <w:marLeft w:val="0"/>
      <w:marRight w:val="0"/>
      <w:marTop w:val="0"/>
      <w:marBottom w:val="0"/>
      <w:divBdr>
        <w:top w:val="none" w:sz="0" w:space="0" w:color="auto"/>
        <w:left w:val="none" w:sz="0" w:space="0" w:color="auto"/>
        <w:bottom w:val="none" w:sz="0" w:space="0" w:color="auto"/>
        <w:right w:val="none" w:sz="0" w:space="0" w:color="auto"/>
      </w:divBdr>
      <w:divsChild>
        <w:div w:id="1299533074">
          <w:marLeft w:val="0"/>
          <w:marRight w:val="0"/>
          <w:marTop w:val="0"/>
          <w:marBottom w:val="0"/>
          <w:divBdr>
            <w:top w:val="none" w:sz="0" w:space="0" w:color="auto"/>
            <w:left w:val="none" w:sz="0" w:space="0" w:color="auto"/>
            <w:bottom w:val="none" w:sz="0" w:space="0" w:color="auto"/>
            <w:right w:val="none" w:sz="0" w:space="0" w:color="auto"/>
          </w:divBdr>
          <w:divsChild>
            <w:div w:id="153649029">
              <w:marLeft w:val="0"/>
              <w:marRight w:val="0"/>
              <w:marTop w:val="0"/>
              <w:marBottom w:val="0"/>
              <w:divBdr>
                <w:top w:val="none" w:sz="0" w:space="0" w:color="auto"/>
                <w:left w:val="none" w:sz="0" w:space="0" w:color="auto"/>
                <w:bottom w:val="none" w:sz="0" w:space="0" w:color="auto"/>
                <w:right w:val="none" w:sz="0" w:space="0" w:color="auto"/>
              </w:divBdr>
              <w:divsChild>
                <w:div w:id="1022903139">
                  <w:marLeft w:val="0"/>
                  <w:marRight w:val="0"/>
                  <w:marTop w:val="0"/>
                  <w:marBottom w:val="0"/>
                  <w:divBdr>
                    <w:top w:val="none" w:sz="0" w:space="0" w:color="auto"/>
                    <w:left w:val="none" w:sz="0" w:space="0" w:color="auto"/>
                    <w:bottom w:val="none" w:sz="0" w:space="0" w:color="auto"/>
                    <w:right w:val="none" w:sz="0" w:space="0" w:color="auto"/>
                  </w:divBdr>
                </w:div>
                <w:div w:id="123851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3006">
          <w:marLeft w:val="0"/>
          <w:marRight w:val="0"/>
          <w:marTop w:val="0"/>
          <w:marBottom w:val="0"/>
          <w:divBdr>
            <w:top w:val="none" w:sz="0" w:space="0" w:color="auto"/>
            <w:left w:val="none" w:sz="0" w:space="0" w:color="auto"/>
            <w:bottom w:val="none" w:sz="0" w:space="0" w:color="auto"/>
            <w:right w:val="none" w:sz="0" w:space="0" w:color="auto"/>
          </w:divBdr>
          <w:divsChild>
            <w:div w:id="1376463084">
              <w:marLeft w:val="0"/>
              <w:marRight w:val="376"/>
              <w:marTop w:val="0"/>
              <w:marBottom w:val="0"/>
              <w:divBdr>
                <w:top w:val="none" w:sz="0" w:space="0" w:color="auto"/>
                <w:left w:val="none" w:sz="0" w:space="0" w:color="auto"/>
                <w:bottom w:val="none" w:sz="0" w:space="0" w:color="auto"/>
                <w:right w:val="none" w:sz="0" w:space="0" w:color="auto"/>
              </w:divBdr>
              <w:divsChild>
                <w:div w:id="1058750821">
                  <w:marLeft w:val="0"/>
                  <w:marRight w:val="0"/>
                  <w:marTop w:val="0"/>
                  <w:marBottom w:val="0"/>
                  <w:divBdr>
                    <w:top w:val="none" w:sz="0" w:space="0" w:color="auto"/>
                    <w:left w:val="none" w:sz="0" w:space="0" w:color="auto"/>
                    <w:bottom w:val="none" w:sz="0" w:space="0" w:color="auto"/>
                    <w:right w:val="none" w:sz="0" w:space="0" w:color="auto"/>
                  </w:divBdr>
                  <w:divsChild>
                    <w:div w:id="786435067">
                      <w:marLeft w:val="0"/>
                      <w:marRight w:val="0"/>
                      <w:marTop w:val="0"/>
                      <w:marBottom w:val="0"/>
                      <w:divBdr>
                        <w:top w:val="none" w:sz="0" w:space="0" w:color="auto"/>
                        <w:left w:val="none" w:sz="0" w:space="0" w:color="auto"/>
                        <w:bottom w:val="none" w:sz="0" w:space="0" w:color="auto"/>
                        <w:right w:val="none" w:sz="0" w:space="0" w:color="auto"/>
                      </w:divBdr>
                      <w:divsChild>
                        <w:div w:id="739251291">
                          <w:marLeft w:val="0"/>
                          <w:marRight w:val="0"/>
                          <w:marTop w:val="0"/>
                          <w:marBottom w:val="0"/>
                          <w:divBdr>
                            <w:top w:val="none" w:sz="0" w:space="0" w:color="auto"/>
                            <w:left w:val="none" w:sz="0" w:space="0" w:color="auto"/>
                            <w:bottom w:val="none" w:sz="0" w:space="0" w:color="auto"/>
                            <w:right w:val="none" w:sz="0" w:space="0" w:color="auto"/>
                          </w:divBdr>
                        </w:div>
                        <w:div w:id="1766146330">
                          <w:marLeft w:val="0"/>
                          <w:marRight w:val="0"/>
                          <w:marTop w:val="0"/>
                          <w:marBottom w:val="0"/>
                          <w:divBdr>
                            <w:top w:val="none" w:sz="0" w:space="0" w:color="auto"/>
                            <w:left w:val="none" w:sz="0" w:space="0" w:color="auto"/>
                            <w:bottom w:val="none" w:sz="0" w:space="0" w:color="auto"/>
                            <w:right w:val="none" w:sz="0" w:space="0" w:color="auto"/>
                          </w:divBdr>
                        </w:div>
                      </w:divsChild>
                    </w:div>
                    <w:div w:id="711154533">
                      <w:marLeft w:val="0"/>
                      <w:marRight w:val="0"/>
                      <w:marTop w:val="0"/>
                      <w:marBottom w:val="0"/>
                      <w:divBdr>
                        <w:top w:val="none" w:sz="0" w:space="0" w:color="auto"/>
                        <w:left w:val="none" w:sz="0" w:space="0" w:color="auto"/>
                        <w:bottom w:val="none" w:sz="0" w:space="0" w:color="auto"/>
                        <w:right w:val="none" w:sz="0" w:space="0" w:color="auto"/>
                      </w:divBdr>
                    </w:div>
                    <w:div w:id="142889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168731">
          <w:marLeft w:val="0"/>
          <w:marRight w:val="0"/>
          <w:marTop w:val="0"/>
          <w:marBottom w:val="0"/>
          <w:divBdr>
            <w:top w:val="none" w:sz="0" w:space="0" w:color="auto"/>
            <w:left w:val="none" w:sz="0" w:space="0" w:color="auto"/>
            <w:bottom w:val="none" w:sz="0" w:space="0" w:color="auto"/>
            <w:right w:val="none" w:sz="0" w:space="0" w:color="auto"/>
          </w:divBdr>
          <w:divsChild>
            <w:div w:id="7870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227</Words>
  <Characters>1249</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olivebony@gmail.com</dc:creator>
  <cp:lastModifiedBy>olivebony@gmail.com</cp:lastModifiedBy>
  <cp:revision>1</cp:revision>
  <dcterms:created xsi:type="dcterms:W3CDTF">2026-10-01T16:52:00Z</dcterms:created>
  <dcterms:modified xsi:type="dcterms:W3CDTF">2026-10-01T16:58:00Z</dcterms:modified>
</cp:coreProperties>
</file>